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right" w:pos="9639" w:leader="dot"/>
        </w:tabs>
        <w:spacing w:lineRule="auto" w:line="240" w:before="0" w:after="0"/>
        <w:jc w:val="center"/>
        <w:rPr>
          <w:rFonts w:ascii="Arial" w:hAnsi="Arial" w:eastAsia="MS Mincho;ＭＳ 明朝" w:cs="Arial"/>
          <w:i/>
          <w:i/>
          <w:iCs/>
          <w:sz w:val="2"/>
          <w:szCs w:val="2"/>
          <w:lang w:val="en-US" w:eastAsia="it-IT"/>
        </w:rPr>
      </w:pPr>
      <w:r>
        <w:rPr>
          <w:rFonts w:eastAsia="MS Mincho;ＭＳ 明朝" w:cs="Arial" w:ascii="Arial" w:hAnsi="Arial"/>
          <w:i/>
          <w:iCs/>
          <w:sz w:val="2"/>
          <w:szCs w:val="2"/>
          <w:lang w:val="en-US" w:eastAsia="it-IT"/>
        </w:rPr>
      </w:r>
      <w:r>
        <mc:AlternateContent>
          <mc:Choice Requires="wps">
            <w:drawing>
              <wp:anchor behindDoc="0" distT="45720" distB="45720" distL="114935" distR="114935" simplePos="0" locked="0" layoutInCell="1" allowOverlap="1" relativeHeight="4">
                <wp:simplePos x="0" y="0"/>
                <wp:positionH relativeFrom="column">
                  <wp:posOffset>5249545</wp:posOffset>
                </wp:positionH>
                <wp:positionV relativeFrom="paragraph">
                  <wp:posOffset>-3175</wp:posOffset>
                </wp:positionV>
                <wp:extent cx="864870" cy="85725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870" cy="8572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180" w:after="20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Marca da bollo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20"/>
                              </w:rPr>
                              <w:br/>
                              <w:t>............... €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68.1pt;height:67.5pt;mso-wrap-distance-left:9.05pt;mso-wrap-distance-right:9.05pt;mso-wrap-distance-top:3.6pt;mso-wrap-distance-bottom:3.6pt;margin-top:-0.25pt;mso-position-vertical-relative:text;margin-left:413.35pt;mso-position-horizontal-relative:text">
                <v:textbox>
                  <w:txbxContent>
                    <w:p>
                      <w:pPr>
                        <w:pStyle w:val="Normal"/>
                        <w:spacing w:before="180" w:after="20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sz w:val="20"/>
                          <w:szCs w:val="20"/>
                        </w:rPr>
                        <w:t>Marca da bollo</w:t>
                      </w:r>
                      <w:r>
                        <w:rPr>
                          <w:rFonts w:cs="Arial" w:ascii="Arial" w:hAnsi="Arial"/>
                          <w:sz w:val="20"/>
                          <w:szCs w:val="20"/>
                        </w:rPr>
                        <w:br/>
                        <w:t>............... €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right" w:pos="9639" w:leader="dot"/>
        </w:tabs>
        <w:spacing w:lineRule="auto" w:line="240" w:before="0" w:after="0"/>
        <w:jc w:val="center"/>
        <w:rPr>
          <w:rFonts w:ascii="Arial" w:hAnsi="Arial" w:eastAsia="MS Mincho;ＭＳ 明朝" w:cs="Arial"/>
          <w:i/>
          <w:i/>
          <w:iCs/>
          <w:sz w:val="32"/>
          <w:szCs w:val="20"/>
          <w:lang w:eastAsia="it-IT"/>
        </w:rPr>
      </w:pPr>
      <w:r>
        <w:rPr>
          <w:rFonts w:eastAsia="MS Mincho;ＭＳ 明朝" w:cs="Arial" w:ascii="Arial" w:hAnsi="Arial"/>
          <w:i/>
          <w:iCs/>
          <w:sz w:val="32"/>
          <w:szCs w:val="20"/>
          <w:lang w:eastAsia="it-IT"/>
        </w:rPr>
        <w:t>Comune di ................................................................</w:t>
      </w:r>
    </w:p>
    <w:p>
      <w:pPr>
        <w:pStyle w:val="Normal"/>
        <w:tabs>
          <w:tab w:val="right" w:pos="1843" w:leader="dot"/>
        </w:tabs>
        <w:spacing w:lineRule="auto" w:line="240" w:before="240" w:after="0"/>
        <w:jc w:val="center"/>
        <w:rPr>
          <w:rFonts w:ascii="Arial" w:hAnsi="Arial" w:eastAsia="MS Mincho;ＭＳ 明朝" w:cs="Arial"/>
          <w:i/>
          <w:i/>
          <w:iCs/>
          <w:sz w:val="32"/>
          <w:szCs w:val="20"/>
          <w:lang w:eastAsia="it-IT"/>
        </w:rPr>
      </w:pPr>
      <w:r>
        <w:rPr>
          <w:rFonts w:eastAsia="MS Mincho;ＭＳ 明朝" w:cs="Arial" w:ascii="Arial" w:hAnsi="Arial"/>
          <w:i/>
          <w:iCs/>
          <w:sz w:val="32"/>
          <w:szCs w:val="20"/>
          <w:lang w:eastAsia="it-IT"/>
        </w:rPr>
        <w:t>Provincia di ..........................................</w:t>
      </w:r>
    </w:p>
    <w:p>
      <w:pPr>
        <w:pStyle w:val="Normal"/>
        <w:widowControl w:val="false"/>
        <w:autoSpaceDE w:val="false"/>
        <w:spacing w:lineRule="auto" w:line="360" w:before="240" w:after="240"/>
        <w:jc w:val="center"/>
        <w:rPr>
          <w:rFonts w:cs="Arial"/>
        </w:rPr>
      </w:pPr>
      <w:r>
        <w:rPr>
          <w:rFonts w:eastAsia="Times New Roman" w:cs="Arial" w:ascii="Arial" w:hAnsi="Arial"/>
          <w:b/>
          <w:bCs/>
          <w:sz w:val="32"/>
          <w:szCs w:val="32"/>
          <w:lang w:eastAsia="it-IT"/>
        </w:rPr>
        <w:t>Settore/Servizio/Ufficio ................</w:t>
      </w:r>
    </w:p>
    <w:tbl>
      <w:tblPr>
        <w:tblW w:w="96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919"/>
        <w:gridCol w:w="7740"/>
      </w:tblGrid>
      <w:tr>
        <w:trPr>
          <w:trHeight w:val="865" w:hRule="atLeast"/>
          <w:cantSplit w:val="true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napToGrid w:val="false"/>
              <w:spacing w:lineRule="auto" w:line="360" w:before="120" w:after="120"/>
              <w:rPr>
                <w:rFonts w:ascii="Arial" w:hAnsi="Arial" w:eastAsia="Times New Roman" w:cs="Arial"/>
                <w:i/>
                <w:i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i/>
                <w:sz w:val="20"/>
                <w:szCs w:val="20"/>
                <w:lang w:eastAsia="it-IT"/>
              </w:rPr>
              <w:t>N. ...........................</w:t>
            </w:r>
          </w:p>
          <w:p>
            <w:pPr>
              <w:pStyle w:val="Normal"/>
              <w:spacing w:lineRule="auto" w:line="256" w:before="120" w:after="120"/>
              <w:rPr>
                <w:rFonts w:ascii="Arial" w:hAnsi="Arial" w:eastAsia="Times New Roman" w:cs="Arial"/>
                <w:b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i/>
                <w:sz w:val="20"/>
                <w:szCs w:val="20"/>
                <w:lang w:eastAsia="it-IT"/>
              </w:rPr>
              <w:t>Data ...../...../...........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pacing w:lineRule="auto" w:line="240" w:before="120" w:after="120"/>
              <w:rPr>
                <w:rFonts w:ascii="Arial" w:hAnsi="Arial" w:eastAsia="Times New Roman" w:cs="Arial"/>
                <w:b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20"/>
                <w:szCs w:val="20"/>
                <w:lang w:eastAsia="it-IT"/>
              </w:rPr>
              <w:t>Licenza ai sensi degli artt. 68 e autorizzazione ai sensi dell’art. 80 del TULPS (R.D. N. 773/1931</w:t>
            </w:r>
          </w:p>
        </w:tc>
      </w:tr>
    </w:tbl>
    <w:p>
      <w:pPr>
        <w:pStyle w:val="Normal"/>
        <w:spacing w:lineRule="auto" w:line="360" w:before="240" w:after="240"/>
        <w:jc w:val="center"/>
        <w:rPr>
          <w:rFonts w:ascii="Arial" w:hAnsi="Arial" w:eastAsia="Times New Roman" w:cs="Arial"/>
          <w:b/>
          <w:b/>
          <w:sz w:val="24"/>
          <w:szCs w:val="20"/>
          <w:lang w:eastAsia="it-IT"/>
        </w:rPr>
      </w:pPr>
      <w:r>
        <w:rPr>
          <w:rFonts w:eastAsia="Times New Roman" w:cs="Arial" w:ascii="Arial" w:hAnsi="Arial"/>
          <w:b/>
          <w:sz w:val="24"/>
          <w:szCs w:val="20"/>
          <w:lang w:val="en-US" w:eastAsia="en-US"/>
        </w:rPr>
        <w:t>Il Responsabile del Servizio</w:t>
      </w:r>
    </w:p>
    <w:p>
      <w:pPr>
        <w:pStyle w:val="Normal"/>
        <w:tabs>
          <w:tab w:val="left" w:pos="5387" w:leader="none"/>
        </w:tabs>
        <w:spacing w:lineRule="auto" w:line="360" w:before="120" w:after="120"/>
        <w:jc w:val="right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Spett.le ..............................................................</w:t>
      </w:r>
    </w:p>
    <w:p>
      <w:pPr>
        <w:pStyle w:val="Normal"/>
        <w:tabs>
          <w:tab w:val="left" w:pos="5387" w:leader="none"/>
        </w:tabs>
        <w:spacing w:lineRule="auto" w:line="360" w:before="120" w:after="120"/>
        <w:jc w:val="right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Str./Via/P.za .......................................... n. ......</w:t>
      </w:r>
    </w:p>
    <w:p>
      <w:pPr>
        <w:pStyle w:val="Normal"/>
        <w:tabs>
          <w:tab w:val="left" w:pos="5387" w:leader="none"/>
        </w:tabs>
        <w:spacing w:lineRule="auto" w:line="360" w:before="120" w:after="120"/>
        <w:jc w:val="right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.......................................... (......) CAP ..............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240" w:after="240"/>
        <w:ind w:firstLine="284"/>
        <w:jc w:val="both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Visti</w:t>
      </w:r>
    </w:p>
    <w:p>
      <w:pPr>
        <w:pStyle w:val="Paragrafoelenco"/>
        <w:numPr>
          <w:ilvl w:val="0"/>
          <w:numId w:val="4"/>
        </w:numPr>
        <w:tabs>
          <w:tab w:val="left" w:pos="708" w:leader="none"/>
          <w:tab w:val="center" w:pos="4819" w:leader="none"/>
          <w:tab w:val="right" w:pos="9638" w:leader="none"/>
        </w:tabs>
        <w:spacing w:before="120" w:after="120"/>
        <w:ind w:left="641" w:hanging="284"/>
        <w:jc w:val="both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l’istanza di rilascio della licenza di agibilità ex art. 80 del Tulps e di autorizzazione ex art. 68 del Tulps presentata dal Sig. ................................in data ....../....../............ prot. n. ............;</w:t>
      </w:r>
    </w:p>
    <w:p>
      <w:pPr>
        <w:pStyle w:val="Paragrafoelenco"/>
        <w:numPr>
          <w:ilvl w:val="0"/>
          <w:numId w:val="4"/>
        </w:numPr>
        <w:tabs>
          <w:tab w:val="left" w:pos="708" w:leader="none"/>
          <w:tab w:val="center" w:pos="4819" w:leader="none"/>
          <w:tab w:val="right" w:pos="9638" w:leader="none"/>
        </w:tabs>
        <w:spacing w:before="120" w:after="120"/>
        <w:ind w:left="641" w:hanging="284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la relazione tecnica descrittiva dei locali/aree ed impianti allegata alla predetta istanza;</w:t>
      </w:r>
    </w:p>
    <w:p>
      <w:pPr>
        <w:pStyle w:val="Paragrafoelenco"/>
        <w:numPr>
          <w:ilvl w:val="0"/>
          <w:numId w:val="4"/>
        </w:numPr>
        <w:tabs>
          <w:tab w:val="left" w:pos="708" w:leader="none"/>
          <w:tab w:val="center" w:pos="4819" w:leader="none"/>
          <w:tab w:val="right" w:pos="9638" w:leader="none"/>
        </w:tabs>
        <w:spacing w:before="120" w:after="120"/>
        <w:ind w:left="714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 xml:space="preserve">gli artt. 8, 9, 68, 69 e 80 del 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>Testo Unico delle Leggi di pubblica sicurezza di cui al R.D. n. 773/1931;</w:t>
      </w:r>
    </w:p>
    <w:p>
      <w:pPr>
        <w:pStyle w:val="Paragrafoelenco"/>
        <w:numPr>
          <w:ilvl w:val="0"/>
          <w:numId w:val="4"/>
        </w:numPr>
        <w:tabs>
          <w:tab w:val="left" w:pos="708" w:leader="none"/>
          <w:tab w:val="center" w:pos="4819" w:leader="none"/>
          <w:tab w:val="right" w:pos="9638" w:leader="none"/>
        </w:tabs>
        <w:spacing w:before="120" w:after="120"/>
        <w:ind w:left="714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l’art. 141-bis, c.2 del Regolamento per l’esecuzione del Testo Unico delle Leggi di pubblica sicurezza di cui al R.D. n. 635/1940;</w:t>
      </w:r>
    </w:p>
    <w:p>
      <w:pPr>
        <w:pStyle w:val="Paragrafoelenco"/>
        <w:numPr>
          <w:ilvl w:val="0"/>
          <w:numId w:val="4"/>
        </w:numPr>
        <w:shd w:fill="FFFFFF" w:val="clear"/>
        <w:suppressAutoHyphens w:val="true"/>
        <w:spacing w:before="120" w:after="120"/>
        <w:jc w:val="both"/>
        <w:rPr>
          <w:rFonts w:ascii="Arial" w:hAnsi="Arial" w:eastAsia="Times New Roman" w:cs="Arial"/>
          <w:bCs/>
          <w:sz w:val="20"/>
          <w:szCs w:val="20"/>
          <w:lang w:val="en-US" w:eastAsia="it-IT"/>
        </w:rPr>
      </w:pPr>
      <w:r>
        <w:rPr>
          <w:rFonts w:eastAsia="Times New Roman" w:cs="Arial" w:ascii="Arial" w:hAnsi="Arial"/>
          <w:bCs/>
          <w:sz w:val="20"/>
          <w:szCs w:val="20"/>
          <w:lang w:val="en-US" w:eastAsia="it-IT"/>
        </w:rPr>
        <w:t>l’art. 8, L. n. 447/1995;</w:t>
      </w:r>
    </w:p>
    <w:p>
      <w:pPr>
        <w:pStyle w:val="Paragrafoelenco"/>
        <w:numPr>
          <w:ilvl w:val="0"/>
          <w:numId w:val="4"/>
        </w:numPr>
        <w:shd w:fill="FFFFFF" w:val="clear"/>
        <w:suppressAutoHyphens w:val="true"/>
        <w:spacing w:before="120" w:after="120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il D.M. 18 marzo 1996 e s.m.i. “</w:t>
      </w:r>
      <w:r>
        <w:rPr>
          <w:rFonts w:eastAsia="Times New Roman" w:cs="Arial" w:ascii="Arial" w:hAnsi="Arial"/>
          <w:bCs/>
          <w:i/>
          <w:sz w:val="20"/>
          <w:szCs w:val="20"/>
          <w:lang w:eastAsia="it-IT"/>
        </w:rPr>
        <w:t>Norme di sicurezza per la costruzione e l'esercizio degli impianti sportivi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>”;</w:t>
      </w:r>
    </w:p>
    <w:p>
      <w:pPr>
        <w:pStyle w:val="Paragrafoelenco"/>
        <w:numPr>
          <w:ilvl w:val="0"/>
          <w:numId w:val="4"/>
        </w:numPr>
        <w:shd w:fill="FFFFFF" w:val="clear"/>
        <w:suppressAutoHyphens w:val="true"/>
        <w:spacing w:before="120" w:after="120"/>
        <w:ind w:left="714" w:hanging="357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il D.M. 19 Agosto 1996 e s.m.i. “</w:t>
      </w:r>
      <w:r>
        <w:rPr>
          <w:rFonts w:eastAsia="Times New Roman" w:cs="Arial" w:ascii="Arial" w:hAnsi="Arial"/>
          <w:bCs/>
          <w:i/>
          <w:sz w:val="20"/>
          <w:szCs w:val="20"/>
          <w:lang w:eastAsia="it-IT"/>
        </w:rPr>
        <w:t>Approvazione della regola tecnica di prevenzione incendi per la progettazione, costruzione ed esercizio dei locali di intrattenimento e di pubblico spettacolo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>”;</w:t>
      </w:r>
    </w:p>
    <w:p>
      <w:pPr>
        <w:pStyle w:val="Paragrafoelenco"/>
        <w:numPr>
          <w:ilvl w:val="0"/>
          <w:numId w:val="4"/>
        </w:numPr>
        <w:shd w:fill="FFFFFF" w:val="clear"/>
        <w:suppressAutoHyphens w:val="true"/>
        <w:spacing w:before="120" w:after="120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bookmarkStart w:id="0" w:name="inizio"/>
      <w:r>
        <w:rPr>
          <w:rFonts w:eastAsia="Times New Roman" w:cs="Arial" w:ascii="Arial" w:hAnsi="Arial"/>
          <w:bCs/>
          <w:sz w:val="20"/>
          <w:szCs w:val="20"/>
          <w:lang w:eastAsia="it-IT"/>
        </w:rPr>
        <w:t>il D.P.R. 1 agosto 2011, n. 151</w:t>
      </w:r>
      <w:bookmarkEnd w:id="0"/>
      <w:r>
        <w:rPr>
          <w:rFonts w:eastAsia="Times New Roman" w:cs="Arial" w:ascii="Arial" w:hAnsi="Arial"/>
          <w:bCs/>
          <w:sz w:val="20"/>
          <w:szCs w:val="20"/>
          <w:lang w:eastAsia="it-IT"/>
        </w:rPr>
        <w:t xml:space="preserve"> “</w:t>
      </w:r>
      <w:r>
        <w:rPr>
          <w:rFonts w:eastAsia="Times New Roman" w:cs="Arial" w:ascii="Arial" w:hAnsi="Arial"/>
          <w:bCs/>
          <w:i/>
          <w:sz w:val="20"/>
          <w:szCs w:val="20"/>
          <w:lang w:eastAsia="it-IT"/>
        </w:rPr>
        <w:t>Regolamento recante semplificazione della disciplina dei procedimenti relativi alla prevenzione degli incendi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>”, attività n. 65;</w:t>
      </w:r>
    </w:p>
    <w:p>
      <w:pPr>
        <w:pStyle w:val="Paragrafoelenco"/>
        <w:numPr>
          <w:ilvl w:val="0"/>
          <w:numId w:val="4"/>
        </w:numPr>
        <w:shd w:fill="FFFFFF" w:val="clear"/>
        <w:suppressAutoHyphens w:val="true"/>
        <w:spacing w:before="120" w:after="120"/>
        <w:ind w:left="714" w:hanging="357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l’art. 4 e l’allegato B del D.P.R. n. 227/2011;</w:t>
      </w:r>
    </w:p>
    <w:p>
      <w:pPr>
        <w:pStyle w:val="Paragrafoelenco"/>
        <w:numPr>
          <w:ilvl w:val="0"/>
          <w:numId w:val="4"/>
        </w:numPr>
        <w:shd w:fill="FFFFFF" w:val="clear"/>
        <w:suppressAutoHyphens w:val="true"/>
        <w:spacing w:before="120" w:after="120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val="en-US" w:eastAsia="it-IT"/>
        </w:rPr>
        <w:t>il D.P.R. n. 59/2013;</w:t>
      </w:r>
    </w:p>
    <w:p>
      <w:pPr>
        <w:pStyle w:val="Normal"/>
        <w:numPr>
          <w:ilvl w:val="0"/>
          <w:numId w:val="4"/>
        </w:numPr>
        <w:spacing w:before="120" w:after="120"/>
        <w:ind w:left="714" w:hanging="357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l’art. 19 del D.P.R. 24/07/1977 n.616;</w:t>
      </w:r>
    </w:p>
    <w:p>
      <w:pPr>
        <w:pStyle w:val="Normal"/>
        <w:numPr>
          <w:ilvl w:val="0"/>
          <w:numId w:val="4"/>
        </w:numPr>
        <w:spacing w:before="120" w:after="120"/>
        <w:ind w:left="714" w:hanging="357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il D.Lgs. n. 159/2011;</w:t>
      </w:r>
    </w:p>
    <w:p>
      <w:pPr>
        <w:pStyle w:val="Normal"/>
        <w:numPr>
          <w:ilvl w:val="0"/>
          <w:numId w:val="4"/>
        </w:numPr>
        <w:spacing w:before="120" w:after="120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la documentazione agli atti;</w:t>
      </w:r>
    </w:p>
    <w:p>
      <w:pPr>
        <w:pStyle w:val="Normal"/>
        <w:numPr>
          <w:ilvl w:val="0"/>
          <w:numId w:val="4"/>
        </w:numPr>
        <w:spacing w:before="120" w:after="120"/>
        <w:ind w:left="714" w:hanging="357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il D.Lgs. n. 267 del 18/08/2000;</w:t>
      </w:r>
    </w:p>
    <w:p>
      <w:pPr>
        <w:pStyle w:val="Normal"/>
        <w:numPr>
          <w:ilvl w:val="0"/>
          <w:numId w:val="4"/>
        </w:numPr>
        <w:spacing w:before="120" w:after="120"/>
        <w:ind w:left="714" w:hanging="357"/>
        <w:jc w:val="both"/>
        <w:rPr>
          <w:rFonts w:ascii="Arial" w:hAnsi="Arial"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 w:ascii="Arial" w:hAnsi="Arial"/>
          <w:bCs/>
          <w:sz w:val="20"/>
          <w:szCs w:val="20"/>
          <w:lang w:eastAsia="it-IT"/>
        </w:rPr>
        <w:t>i Decreto sindacale di nomina del dirigente pro tempore;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before="120" w:after="120"/>
        <w:ind w:firstLine="284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Tenuto conto</w:t>
      </w:r>
      <w:r>
        <w:rPr>
          <w:rFonts w:eastAsia="Times New Roman" w:cs="Arial" w:ascii="Arial" w:hAnsi="Arial"/>
          <w:sz w:val="20"/>
          <w:szCs w:val="20"/>
          <w:lang w:eastAsia="it-IT"/>
        </w:rPr>
        <w:t>:</w:t>
      </w:r>
    </w:p>
    <w:p>
      <w:pPr>
        <w:pStyle w:val="Normal"/>
        <w:numPr>
          <w:ilvl w:val="0"/>
          <w:numId w:val="2"/>
        </w:numPr>
        <w:spacing w:before="120" w:after="120"/>
        <w:ind w:left="777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 xml:space="preserve">del verbale prot. n. ........... in data </w:t>
      </w:r>
      <w:r>
        <w:rPr>
          <w:rFonts w:cs="Arial" w:ascii="Arial" w:hAnsi="Arial"/>
          <w:sz w:val="20"/>
          <w:szCs w:val="20"/>
          <w:lang w:eastAsia="it-IT"/>
        </w:rPr>
        <w:t>....../....../............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della seduta della Commissione </w:t>
      </w:r>
      <w:r>
        <w:rPr>
          <w:rFonts w:eastAsia="Times New Roman" w:cs="Arial" w:ascii="Arial" w:hAnsi="Arial"/>
          <w:sz w:val="20"/>
          <w:szCs w:val="20"/>
          <w:highlight w:val="lightGray"/>
          <w:lang w:eastAsia="it-IT"/>
        </w:rPr>
        <w:t>Comunale/Provinciale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di Vigilanza sui Locali di Pubblico Spettacolo, trasmesso al Comune di ................................ con nota prot.n. ................ del </w:t>
      </w:r>
      <w:r>
        <w:rPr>
          <w:rFonts w:cs="Arial" w:ascii="Arial" w:hAnsi="Arial"/>
          <w:sz w:val="20"/>
          <w:szCs w:val="20"/>
          <w:lang w:eastAsia="it-IT"/>
        </w:rPr>
        <w:t>....../....../............</w:t>
      </w:r>
      <w:r>
        <w:rPr>
          <w:rFonts w:eastAsia="Times New Roman" w:cs="Arial" w:ascii="Arial" w:hAnsi="Arial"/>
          <w:sz w:val="20"/>
          <w:szCs w:val="20"/>
          <w:lang w:eastAsia="it-IT"/>
        </w:rPr>
        <w:t>;</w:t>
      </w:r>
    </w:p>
    <w:p>
      <w:pPr>
        <w:pStyle w:val="Normal"/>
        <w:numPr>
          <w:ilvl w:val="0"/>
          <w:numId w:val="2"/>
        </w:numPr>
        <w:spacing w:before="120" w:after="120"/>
        <w:ind w:left="777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 xml:space="preserve">della nota prot. n. ................ del </w:t>
      </w:r>
      <w:r>
        <w:rPr>
          <w:rFonts w:cs="Arial" w:ascii="Arial" w:hAnsi="Arial"/>
          <w:sz w:val="20"/>
          <w:szCs w:val="20"/>
          <w:lang w:eastAsia="it-IT"/>
        </w:rPr>
        <w:t>....../....../............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trasmessa dal Comando Provinciale Vigili del Fuoco di ................................, attestante la conclusione favorevole del procedimento di controllo della SCIA antincendio prot. n. .............. del </w:t>
      </w:r>
      <w:r>
        <w:rPr>
          <w:rFonts w:cs="Arial" w:ascii="Arial" w:hAnsi="Arial"/>
          <w:sz w:val="20"/>
          <w:szCs w:val="20"/>
          <w:lang w:eastAsia="it-IT"/>
        </w:rPr>
        <w:t>....../....../............</w:t>
      </w:r>
      <w:r>
        <w:rPr>
          <w:rFonts w:eastAsia="Times New Roman" w:cs="Arial" w:ascii="Arial" w:hAnsi="Arial"/>
          <w:sz w:val="20"/>
          <w:szCs w:val="20"/>
          <w:lang w:eastAsia="it-IT"/>
        </w:rPr>
        <w:t>;</w:t>
      </w:r>
    </w:p>
    <w:p>
      <w:pPr>
        <w:pStyle w:val="Normal"/>
        <w:spacing w:lineRule="auto" w:line="240" w:before="120" w:after="120"/>
        <w:ind w:firstLine="284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Ravvisata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la sussistenza dei presupposti, requisiti e condizioni prescritte dalle disposizioni generali e settoriali vigenti ai fini del rilascio dei titoli abilitativi di cui all’oggetto;</w:t>
      </w:r>
    </w:p>
    <w:p>
      <w:pPr>
        <w:pStyle w:val="Normal"/>
        <w:tabs>
          <w:tab w:val="left" w:pos="780" w:leader="none"/>
        </w:tabs>
        <w:spacing w:lineRule="auto" w:line="240" w:before="240" w:after="240"/>
        <w:jc w:val="center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RILASCIA</w:t>
      </w:r>
    </w:p>
    <w:p>
      <w:pPr>
        <w:pStyle w:val="Normal"/>
        <w:autoSpaceDE w:val="false"/>
        <w:spacing w:lineRule="auto" w:line="240" w:before="120" w:after="120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 xml:space="preserve">al Sig. ......................................................., nato a ................................................................ il </w:t>
      </w:r>
      <w:r>
        <w:rPr>
          <w:rFonts w:cs="Arial" w:ascii="Arial" w:hAnsi="Arial"/>
          <w:sz w:val="20"/>
          <w:szCs w:val="20"/>
          <w:lang w:eastAsia="it-IT"/>
        </w:rPr>
        <w:t>....../....../............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residente a .................................................................................... in Str./Via/P.za ................................ n. ......, codice fiscale .../.../.../.../.../.../.../.../.../.../.../.., in qualità di </w:t>
      </w:r>
      <w:r>
        <w:rPr>
          <w:rFonts w:eastAsia="Times New Roman" w:cs="Arial" w:ascii="Arial" w:hAnsi="Arial"/>
          <w:sz w:val="20"/>
          <w:szCs w:val="20"/>
          <w:highlight w:val="lightGray"/>
          <w:lang w:eastAsia="it-IT"/>
        </w:rPr>
        <w:t>titolare/legale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rappresentante della ditta .................................. con sede legale in ........................................... Str./Via/P.za .............................. n. ......, </w:t>
      </w:r>
      <w:r>
        <w:rPr>
          <w:rFonts w:eastAsia="Times New Roman" w:cs="Arial" w:ascii="Arial" w:hAnsi="Arial"/>
          <w:b/>
          <w:sz w:val="20"/>
          <w:szCs w:val="20"/>
          <w:lang w:eastAsia="it-IT"/>
        </w:rPr>
        <w:t>licenza di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</w:t>
      </w:r>
      <w:r>
        <w:rPr>
          <w:rFonts w:eastAsia="Times New Roman" w:cs="Arial" w:ascii="Arial" w:hAnsi="Arial"/>
          <w:b/>
          <w:sz w:val="20"/>
          <w:szCs w:val="20"/>
          <w:lang w:eastAsia="it-IT"/>
        </w:rPr>
        <w:t xml:space="preserve">agibilità 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ai sensi dell’art.80 del R.D. n.773/1931 (TULPS) per la seguente tipologia di attività: </w:t>
      </w:r>
      <w:r>
        <w:rPr>
          <w:rFonts w:eastAsia="Wingdings" w:cs="Wingdings" w:ascii="Wingdings" w:hAnsi="Wingdings"/>
          <w:sz w:val="24"/>
          <w:szCs w:val="20"/>
          <w:lang w:eastAsia="it-IT"/>
        </w:rPr>
        <w:t>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spettacoli musicali; </w:t>
      </w:r>
      <w:r>
        <w:rPr>
          <w:rFonts w:eastAsia="Wingdings" w:cs="Wingdings" w:ascii="Wingdings" w:hAnsi="Wingdings"/>
          <w:sz w:val="24"/>
          <w:szCs w:val="20"/>
          <w:lang w:eastAsia="it-IT"/>
        </w:rPr>
        <w:t>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rappresentazioni teatrali </w:t>
      </w:r>
      <w:r>
        <w:rPr>
          <w:rFonts w:eastAsia="Wingdings" w:cs="Wingdings" w:ascii="Wingdings" w:hAnsi="Wingdings"/>
          <w:sz w:val="24"/>
          <w:szCs w:val="20"/>
          <w:lang w:eastAsia="it-IT"/>
        </w:rPr>
        <w:t>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rappresentazioni cinematografiche </w:t>
      </w:r>
      <w:r>
        <w:rPr>
          <w:rFonts w:eastAsia="Wingdings" w:cs="Wingdings" w:ascii="Wingdings" w:hAnsi="Wingdings"/>
          <w:sz w:val="24"/>
          <w:szCs w:val="20"/>
          <w:lang w:eastAsia="it-IT"/>
        </w:rPr>
        <w:t>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altro .................................................................., presso l’impianto denominato “......................................................”, sito in .........................................................., Str./Via/P.za ................................................................... n......., per una capienza di n. ................ spettatori;</w:t>
      </w:r>
    </w:p>
    <w:p>
      <w:pPr>
        <w:pStyle w:val="Normal"/>
        <w:tabs>
          <w:tab w:val="left" w:pos="780" w:leader="none"/>
        </w:tabs>
        <w:spacing w:lineRule="auto" w:line="240" w:before="240" w:after="240"/>
        <w:jc w:val="center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AUTORIZZA</w:t>
      </w:r>
    </w:p>
    <w:p>
      <w:pPr>
        <w:pStyle w:val="Normal"/>
        <w:spacing w:before="120" w:after="120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 xml:space="preserve">il Sig. ........................................................, nato a ................................................................ il </w:t>
      </w:r>
      <w:r>
        <w:rPr>
          <w:rFonts w:cs="Arial" w:ascii="Arial" w:hAnsi="Arial"/>
          <w:sz w:val="20"/>
          <w:szCs w:val="20"/>
          <w:lang w:eastAsia="it-IT"/>
        </w:rPr>
        <w:t>....../....../............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, residente a ................................................. in Str./Via/P.za ............................................................... n. .........., codice fiscale .../.../.../.../.../.../.../.../.../.../.../..., in qualità di </w:t>
      </w:r>
      <w:r>
        <w:rPr>
          <w:rFonts w:eastAsia="Times New Roman" w:cs="Arial" w:ascii="Arial" w:hAnsi="Arial"/>
          <w:sz w:val="20"/>
          <w:szCs w:val="20"/>
          <w:highlight w:val="lightGray"/>
          <w:lang w:eastAsia="it-IT"/>
        </w:rPr>
        <w:t>titolare/legale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rappresentante della ditta .............................................................................. con sede legale in .............................................................. Str./Via/P.za ................................................... n. ......, </w:t>
      </w:r>
      <w:r>
        <w:rPr>
          <w:rFonts w:eastAsia="Times New Roman" w:cs="Arial" w:ascii="Arial" w:hAnsi="Arial"/>
          <w:b/>
          <w:sz w:val="20"/>
          <w:szCs w:val="20"/>
          <w:lang w:eastAsia="it-IT"/>
        </w:rPr>
        <w:t>allo svolgimento del pubblico spettacolo ex art. 68 del Tulps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, all’interno dell’impianto sportivo natatorio sito in ............................................................................, Str./Via/P.za .................................................... n. ......, con capienza superiore ai 200 persone, attenendosi scrupolosamente a quanto stabilito dalla Commissione </w:t>
      </w:r>
      <w:r>
        <w:rPr>
          <w:rFonts w:eastAsia="Times New Roman" w:cs="Arial" w:ascii="Arial" w:hAnsi="Arial"/>
          <w:sz w:val="20"/>
          <w:szCs w:val="20"/>
          <w:highlight w:val="lightGray"/>
          <w:lang w:eastAsia="it-IT"/>
        </w:rPr>
        <w:t>Comunale/Provinciale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di Vigilanza sui Locali di Pubblico Spettacolo nella seduta in data </w:t>
      </w:r>
      <w:r>
        <w:rPr>
          <w:rFonts w:cs="Arial" w:ascii="Arial" w:hAnsi="Arial"/>
          <w:sz w:val="20"/>
          <w:szCs w:val="20"/>
          <w:lang w:eastAsia="it-IT"/>
        </w:rPr>
        <w:t>....../....../............</w:t>
      </w:r>
      <w:r>
        <w:rPr>
          <w:rFonts w:eastAsia="Times New Roman" w:cs="Arial" w:ascii="Arial" w:hAnsi="Arial"/>
          <w:sz w:val="20"/>
          <w:szCs w:val="20"/>
          <w:lang w:eastAsia="it-IT"/>
        </w:rPr>
        <w:t>, per il rilascio del parere di agibilità dell’impianto e il cui verbale costituisce parte integrante del presente provvedimento.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240" w:after="240"/>
        <w:ind w:firstLine="284"/>
        <w:jc w:val="center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Prescrizioni ex art. 9 Tulps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lineRule="auto" w:line="240" w:before="120" w:after="120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devono essere osservate, oltre a tutte le norme di legge e regolamenti vigenti in materia di impianti sportivi e locali di pubblico spettacolo, le seguenti disposizioni, ai sensi dell’art. 9 del Testo Unico delle Leggi di Pubblica Sicurezza:</w:t>
      </w:r>
    </w:p>
    <w:p>
      <w:pPr>
        <w:pStyle w:val="Normal"/>
        <w:numPr>
          <w:ilvl w:val="0"/>
          <w:numId w:val="3"/>
        </w:numPr>
        <w:spacing w:lineRule="auto" w:line="240" w:before="120" w:after="120"/>
        <w:ind w:left="357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le opportune misure atte a salvaguardare la pubblica incolumità;</w:t>
      </w:r>
    </w:p>
    <w:p>
      <w:pPr>
        <w:pStyle w:val="Normal"/>
        <w:numPr>
          <w:ilvl w:val="0"/>
          <w:numId w:val="3"/>
        </w:numPr>
        <w:spacing w:lineRule="auto" w:line="240" w:before="120" w:after="120"/>
        <w:ind w:left="357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un idoneo servizio antincendio e di assistenza sanitaria;</w:t>
      </w:r>
    </w:p>
    <w:p>
      <w:pPr>
        <w:pStyle w:val="Normal"/>
        <w:numPr>
          <w:ilvl w:val="0"/>
          <w:numId w:val="3"/>
        </w:numPr>
        <w:spacing w:lineRule="auto" w:line="240" w:before="120" w:after="120"/>
        <w:ind w:left="357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l’efficienza tecnica delle attrezzature, che dovranno essere sottoposte a periodici controlli di verifica;</w:t>
      </w:r>
    </w:p>
    <w:p>
      <w:pPr>
        <w:pStyle w:val="Normal"/>
        <w:numPr>
          <w:ilvl w:val="0"/>
          <w:numId w:val="3"/>
        </w:numPr>
        <w:spacing w:lineRule="auto" w:line="240" w:before="120" w:after="120"/>
        <w:ind w:left="357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la predisposizione di un servizio in grado di mantenere libere da ogni impedimento le are di deflusso dei partecipanti e spettatori in ogni settore dell’impianto;</w:t>
      </w:r>
    </w:p>
    <w:p>
      <w:pPr>
        <w:pStyle w:val="Normal"/>
        <w:numPr>
          <w:ilvl w:val="0"/>
          <w:numId w:val="3"/>
        </w:numPr>
        <w:spacing w:lineRule="auto" w:line="240" w:before="120" w:after="120"/>
        <w:ind w:left="357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 xml:space="preserve">la vendita di biglietti d’ingresso in numero non superiore alla capienza massima stabilita dalla Commissione </w:t>
      </w:r>
      <w:r>
        <w:rPr>
          <w:rFonts w:eastAsia="Times New Roman" w:cs="Arial" w:ascii="Arial" w:hAnsi="Arial"/>
          <w:sz w:val="20"/>
          <w:szCs w:val="20"/>
          <w:highlight w:val="lightGray"/>
          <w:lang w:eastAsia="it-IT"/>
        </w:rPr>
        <w:t>comunale/provinciale</w:t>
      </w:r>
      <w:r>
        <w:rPr>
          <w:rFonts w:eastAsia="Times New Roman" w:cs="Arial" w:ascii="Arial" w:hAnsi="Arial"/>
          <w:sz w:val="20"/>
          <w:szCs w:val="20"/>
          <w:lang w:eastAsia="it-IT"/>
        </w:rPr>
        <w:t xml:space="preserve"> di vigilanza sui locali di pubblico spettacolo per ogni singolo settore;</w:t>
      </w:r>
    </w:p>
    <w:p>
      <w:pPr>
        <w:pStyle w:val="Normal"/>
        <w:numPr>
          <w:ilvl w:val="0"/>
          <w:numId w:val="3"/>
        </w:numPr>
        <w:spacing w:lineRule="auto" w:line="240" w:before="120" w:after="120"/>
        <w:ind w:left="357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(Altro) ............................................................................................................................................................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left" w:pos="708" w:leader="none"/>
          <w:tab w:val="center" w:pos="4819" w:leader="none"/>
          <w:tab w:val="right" w:pos="9638" w:leader="none"/>
        </w:tabs>
        <w:spacing w:before="120" w:after="120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tabs>
          <w:tab w:val="left" w:pos="780" w:leader="none"/>
        </w:tabs>
        <w:spacing w:lineRule="auto" w:line="240" w:before="120" w:after="120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La presente licenza è revocabile per motivi di ordine pubblico o di sicurezza in caso di abuso da parte del titolare o per inosservanza delle prescrizioni impartite.</w:t>
      </w:r>
    </w:p>
    <w:p>
      <w:pPr>
        <w:pStyle w:val="Normal"/>
        <w:widowControl w:val="false"/>
        <w:tabs>
          <w:tab w:val="left" w:pos="2410" w:leader="none"/>
        </w:tabs>
        <w:spacing w:lineRule="auto" w:line="240" w:before="240" w:after="240"/>
        <w:jc w:val="both"/>
        <w:rPr/>
      </w:pPr>
      <w:r>
        <w:rPr>
          <w:rFonts w:eastAsia="Arial" w:cs="Arial" w:ascii="Arial" w:hAnsi="Arial"/>
          <w:color w:val="000000"/>
          <w:sz w:val="20"/>
          <w:szCs w:val="20"/>
          <w:lang w:eastAsia="it-IT"/>
        </w:rPr>
        <w:t xml:space="preserve">Data </w:t>
      </w:r>
      <w:r>
        <w:rPr>
          <w:rFonts w:cs="Arial" w:ascii="Arial" w:hAnsi="Arial"/>
          <w:sz w:val="20"/>
          <w:szCs w:val="20"/>
          <w:lang w:eastAsia="it-IT"/>
        </w:rPr>
        <w:t>....../....../............</w:t>
      </w:r>
    </w:p>
    <w:p>
      <w:pPr>
        <w:pStyle w:val="Normal"/>
        <w:spacing w:lineRule="auto" w:line="240" w:before="240" w:after="240"/>
        <w:ind w:left="5670" w:hanging="0"/>
        <w:jc w:val="center"/>
        <w:rPr>
          <w:rFonts w:ascii="Arial" w:hAnsi="Arial" w:eastAsia="Times New Roman" w:cs="Arial"/>
          <w:sz w:val="20"/>
          <w:szCs w:val="20"/>
          <w:lang w:eastAsia="it-IT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2686050</wp:posOffset>
                </wp:positionH>
                <wp:positionV relativeFrom="paragraph">
                  <wp:posOffset>-64770</wp:posOffset>
                </wp:positionV>
                <wp:extent cx="541020" cy="542290"/>
                <wp:effectExtent l="0" t="0" r="0" b="0"/>
                <wp:wrapNone/>
                <wp:docPr id="2" name="Gruppo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60" cy="541800"/>
                        </a:xfrm>
                      </wpg:grpSpPr>
                      <wps:wsp>
                        <wps:cNvSpPr/>
                        <wps:spPr>
                          <a:xfrm>
                            <a:off x="720" y="1800"/>
                            <a:ext cx="539640" cy="539640"/>
                          </a:xfrm>
                          <a:prstGeom prst="ellips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539640" cy="53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spacing w:before="0" w:after="200" w:lineRule="auto" w:line="276"/>
                                <w:jc w:val="center"/>
                                <w:rPr/>
                              </w:pPr>
                              <w:r>
                                <w:rPr>
                                  <w:sz w:val="24"/>
                                  <w:szCs w:val="24"/>
                                  <w:rFonts w:ascii="Liberation Serif" w:hAnsi="Liberation Serif" w:eastAsia="DejaVu Sans" w:cs="DejaVu Sans"/>
                                  <w:lang w:val="en-US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80" w:after="200" w:lineRule="auto" w:line="276"/>
                                <w:jc w:val="center"/>
                                <w:rPr/>
                              </w:pPr>
                              <w:r>
                                <w:rPr>
                                  <w:sz w:val="14"/>
                                  <w:szCs w:val="22"/>
                                  <w:rFonts w:ascii="Arial" w:hAnsi="Arial" w:eastAsia="Calibri" w:cs="Arial"/>
                                  <w:color w:val="auto"/>
                                  <w:lang w:val="it-IT" w:bidi="ar-SA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5" style="position:absolute;margin-left:211.5pt;margin-top:-5.1pt;width:42.55pt;height:42.65pt" coordorigin="4230,-102" coordsize="851,853">
                <v:oval id="shape_0" ID="Oval 4" stroked="t" style="position:absolute;left:4231;top:-99;width:849;height:849">
                  <w10:wrap type="none"/>
                  <v:fill o:detectmouseclick="t" on="false"/>
                  <v:stroke color="black" weight="6480" joinstyle="miter" endcap="square"/>
                </v:oval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4230;top:-102;width:849;height:8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spacing w:before="0" w:after="200" w:lineRule="auto" w:line="276"/>
                          <w:jc w:val="center"/>
                          <w:rPr/>
                        </w:pPr>
                        <w:r>
                          <w:rPr>
                            <w:sz w:val="24"/>
                            <w:szCs w:val="24"/>
                            <w:rFonts w:ascii="Liberation Serif" w:hAnsi="Liberation Serif" w:eastAsia="DejaVu Sans" w:cs="DejaVu Sans"/>
                            <w:lang w:val="en-US"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spacing w:before="80" w:after="200" w:lineRule="auto" w:line="276"/>
                          <w:jc w:val="center"/>
                          <w:rPr/>
                        </w:pPr>
                        <w:r>
                          <w:rPr>
                            <w:sz w:val="14"/>
                            <w:szCs w:val="22"/>
                            <w:rFonts w:ascii="Arial" w:hAnsi="Arial" w:eastAsia="Calibri" w:cs="Arial"/>
                            <w:color w:val="auto"/>
                            <w:lang w:val="it-IT" w:bidi="ar-SA"/>
                          </w:rPr>
                          <w:t>Timbro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  <w:r>
        <w:rPr>
          <w:rFonts w:eastAsia="Times New Roman" w:cs="Arial" w:ascii="Arial" w:hAnsi="Arial"/>
          <w:b/>
          <w:sz w:val="20"/>
          <w:szCs w:val="20"/>
          <w:lang w:eastAsia="it-IT"/>
        </w:rPr>
        <w:t>I</w:t>
      </w:r>
      <w:r>
        <w:rPr>
          <w:rFonts w:eastAsia="Times New Roman" w:cs="Arial" w:ascii="Arial" w:hAnsi="Arial"/>
          <w:b/>
          <w:sz w:val="20"/>
          <w:szCs w:val="20"/>
          <w:lang w:eastAsia="it-IT"/>
        </w:rPr>
        <w:t>l Responsabile del Servizio</w:t>
      </w:r>
    </w:p>
    <w:p>
      <w:pPr>
        <w:pStyle w:val="Normal"/>
        <w:spacing w:lineRule="auto" w:line="240" w:before="120" w:after="120"/>
        <w:ind w:left="5670" w:hanging="0"/>
        <w:jc w:val="center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............................................................</w:t>
      </w:r>
    </w:p>
    <w:p>
      <w:pPr>
        <w:pStyle w:val="Normal"/>
        <w:keepNext w:val="true"/>
        <w:spacing w:lineRule="auto" w:line="240" w:before="240" w:after="240"/>
        <w:jc w:val="center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Comunicazione ai sensi degli artt. 6 e ss. della Legge n. 241/1990</w:t>
      </w:r>
    </w:p>
    <w:p>
      <w:pPr>
        <w:pStyle w:val="Normal"/>
        <w:spacing w:lineRule="auto" w:line="240" w:before="120" w:after="120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Amministrazione competente</w:t>
      </w:r>
      <w:r>
        <w:rPr>
          <w:rFonts w:eastAsia="Times New Roman" w:cs="Arial" w:ascii="Arial" w:hAnsi="Arial"/>
          <w:sz w:val="20"/>
          <w:szCs w:val="20"/>
          <w:lang w:eastAsia="it-IT"/>
        </w:rPr>
        <w:t>: .........................................................................................................................</w:t>
      </w:r>
    </w:p>
    <w:p>
      <w:pPr>
        <w:pStyle w:val="Normal"/>
        <w:tabs>
          <w:tab w:val="left" w:pos="780" w:leader="none"/>
        </w:tabs>
        <w:spacing w:lineRule="auto" w:line="240" w:before="120" w:after="120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Oggetto del procedimento</w:t>
      </w:r>
      <w:r>
        <w:rPr>
          <w:rFonts w:eastAsia="Times New Roman" w:cs="Arial" w:ascii="Arial" w:hAnsi="Arial"/>
          <w:sz w:val="20"/>
          <w:szCs w:val="20"/>
          <w:lang w:eastAsia="it-IT"/>
        </w:rPr>
        <w:t>: licenza ex art. 80 e autorizzazione ex art. 68 del Tulps</w:t>
      </w:r>
      <w:r>
        <w:rPr>
          <w:rFonts w:eastAsia="Times New Roman" w:cs="Arial" w:ascii="Arial" w:hAnsi="Arial"/>
          <w:bCs/>
          <w:sz w:val="20"/>
          <w:szCs w:val="20"/>
          <w:lang w:eastAsia="it-IT"/>
        </w:rPr>
        <w:t>;</w:t>
      </w:r>
    </w:p>
    <w:p>
      <w:pPr>
        <w:pStyle w:val="Normal"/>
        <w:spacing w:lineRule="auto" w:line="240" w:before="120" w:after="120"/>
        <w:jc w:val="both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Aut</w:t>
      </w:r>
      <w:r>
        <w:rPr>
          <w:rFonts w:eastAsia="Times New Roman" w:cs="Arial" w:ascii="Arial" w:hAnsi="Arial"/>
          <w:sz w:val="20"/>
          <w:szCs w:val="20"/>
          <w:lang w:eastAsia="it-IT"/>
        </w:rPr>
        <w:t>o</w:t>
      </w:r>
      <w:r>
        <w:rPr>
          <w:rFonts w:eastAsia="Times New Roman" w:cs="Arial" w:ascii="Arial" w:hAnsi="Arial"/>
          <w:b/>
          <w:sz w:val="20"/>
          <w:szCs w:val="20"/>
          <w:lang w:eastAsia="it-IT"/>
        </w:rPr>
        <w:t>rità cui è possibile ricorrere avverso il presente provvedimento:</w:t>
      </w:r>
    </w:p>
    <w:p>
      <w:pPr>
        <w:pStyle w:val="Normal"/>
        <w:numPr>
          <w:ilvl w:val="0"/>
          <w:numId w:val="1"/>
        </w:numPr>
        <w:autoSpaceDE w:val="false"/>
        <w:spacing w:lineRule="auto" w:line="240" w:before="120" w:after="120"/>
        <w:ind w:left="357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Tribunale Amministrativo Regionale;</w:t>
      </w:r>
    </w:p>
    <w:p>
      <w:pPr>
        <w:pStyle w:val="Normal"/>
        <w:numPr>
          <w:ilvl w:val="0"/>
          <w:numId w:val="1"/>
        </w:numPr>
        <w:autoSpaceDE w:val="false"/>
        <w:spacing w:lineRule="auto" w:line="240" w:before="120" w:after="120"/>
        <w:ind w:left="357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Ricorso Straordinario al Presidente della Repubblica;</w:t>
      </w:r>
    </w:p>
    <w:p>
      <w:pPr>
        <w:pStyle w:val="Normal"/>
        <w:spacing w:lineRule="auto" w:line="240" w:before="120" w:after="120"/>
        <w:jc w:val="both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Termine di presentazione dell’eventuale ricorso:</w:t>
      </w:r>
    </w:p>
    <w:p>
      <w:pPr>
        <w:pStyle w:val="Normal"/>
        <w:numPr>
          <w:ilvl w:val="0"/>
          <w:numId w:val="1"/>
        </w:numPr>
        <w:autoSpaceDE w:val="false"/>
        <w:spacing w:lineRule="auto" w:line="240" w:before="120" w:after="120"/>
        <w:ind w:left="357" w:hanging="357"/>
        <w:jc w:val="both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60 giorni dalla notificazione del presente provvedimento - T.A.R.;</w:t>
      </w:r>
    </w:p>
    <w:p>
      <w:pPr>
        <w:pStyle w:val="Normal"/>
        <w:numPr>
          <w:ilvl w:val="0"/>
          <w:numId w:val="1"/>
        </w:numPr>
        <w:autoSpaceDE w:val="false"/>
        <w:spacing w:lineRule="auto" w:line="240" w:before="120" w:after="120"/>
        <w:ind w:left="357" w:hanging="357"/>
        <w:rPr>
          <w:rFonts w:ascii="Arial" w:hAnsi="Arial" w:eastAsia="Times New Roman" w:cs="Arial"/>
          <w:sz w:val="20"/>
          <w:szCs w:val="20"/>
          <w:lang w:eastAsia="it-IT"/>
        </w:rPr>
      </w:pPr>
      <w:r>
        <w:rPr>
          <w:rFonts w:eastAsia="Times New Roman" w:cs="Arial" w:ascii="Arial" w:hAnsi="Arial"/>
          <w:sz w:val="20"/>
          <w:szCs w:val="20"/>
          <w:lang w:eastAsia="it-IT"/>
        </w:rPr>
        <w:t>120 giorni dalla notificazione del presente provvedimento - Capo dello Stato;</w:t>
      </w:r>
    </w:p>
    <w:p>
      <w:pPr>
        <w:pStyle w:val="Normal"/>
        <w:spacing w:lineRule="auto" w:line="240" w:before="120" w:after="120"/>
        <w:jc w:val="both"/>
        <w:rPr>
          <w:rFonts w:ascii="Arial" w:hAnsi="Arial" w:eastAsia="Times New Roman" w:cs="Arial"/>
          <w:b/>
          <w:b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Ufficio Responsabile del procedimento, presso cui è possibile prendere visione ed estrarre copia degli atti: ..........................................................................................................................................................;</w:t>
      </w:r>
    </w:p>
    <w:p>
      <w:pPr>
        <w:pStyle w:val="Normal"/>
        <w:spacing w:lineRule="auto" w:line="240" w:before="120" w:after="120"/>
        <w:jc w:val="both"/>
        <w:rPr>
          <w:rFonts w:ascii="Arial" w:hAnsi="Arial" w:eastAsia="Times New Roman" w:cs="Arial"/>
          <w:sz w:val="16"/>
          <w:szCs w:val="16"/>
          <w:lang w:eastAsia="it-IT"/>
        </w:rPr>
      </w:pPr>
      <w:r>
        <w:rPr>
          <w:rFonts w:eastAsia="Times New Roman" w:cs="Arial" w:ascii="Arial" w:hAnsi="Arial"/>
          <w:b/>
          <w:sz w:val="20"/>
          <w:szCs w:val="20"/>
          <w:lang w:eastAsia="it-IT"/>
        </w:rPr>
        <w:t>Responsabile del procedimento amministrativo</w:t>
      </w:r>
      <w:r>
        <w:rPr>
          <w:rFonts w:eastAsia="Times New Roman" w:cs="Arial" w:ascii="Arial" w:hAnsi="Arial"/>
          <w:sz w:val="20"/>
          <w:szCs w:val="20"/>
          <w:lang w:eastAsia="it-IT"/>
        </w:rPr>
        <w:t>: ..........................................................................................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right"/>
      <w:rPr/>
    </w:pPr>
    <w:bookmarkStart w:id="1" w:name="_Hlk479843000"/>
    <w:bookmarkEnd w:id="1"/>
    <w:r>
      <w:rPr>
        <w:rFonts w:eastAsia="Times New Roman" w:cs="Arial" w:ascii="Arial" w:hAnsi="Arial"/>
        <w:sz w:val="10"/>
        <w:szCs w:val="10"/>
        <w:lang w:eastAsia="it-IT"/>
      </w:rPr>
      <w:t xml:space="preserve">Pag. </w:t>
    </w:r>
    <w:r>
      <w:rPr>
        <w:rFonts w:eastAsia="Times New Roman" w:cs="Arial" w:ascii="Arial" w:hAnsi="Arial"/>
        <w:sz w:val="10"/>
        <w:szCs w:val="10"/>
        <w:lang w:eastAsia="it-IT"/>
      </w:rPr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  <w:r>
      <w:rPr>
        <w:rFonts w:eastAsia="Times New Roman" w:cs="Arial" w:ascii="Arial" w:hAnsi="Arial"/>
        <w:sz w:val="10"/>
        <w:szCs w:val="10"/>
        <w:lang w:eastAsia="it-IT"/>
      </w:rPr>
      <w:t xml:space="preserve"> di </w:t>
    </w:r>
    <w:r>
      <w:rPr>
        <w:rFonts w:eastAsia="Times New Roman" w:cs="Arial" w:ascii="Arial" w:hAnsi="Arial"/>
        <w:bCs/>
        <w:sz w:val="10"/>
        <w:szCs w:val="10"/>
        <w:lang w:eastAsia="it-IT"/>
      </w:rPr>
      <w:fldChar w:fldCharType="begin"/>
    </w:r>
    <w:r>
      <w:instrText> NUMPAGES \* ARABIC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45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3"/>
      <w:gridCol w:w="7757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 New Roman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7040" cy="167640"/>
                <wp:effectExtent l="0" t="0" r="0" b="0"/>
                <wp:docPr id="3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040" cy="167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3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>Cod. 22216s.80.1.2</w:t>
          </w:r>
        </w:p>
      </w:tc>
      <w:tc>
        <w:tcPr>
          <w:tcW w:w="7757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jc w:val="both"/>
            <w:rPr>
              <w:rFonts w:ascii="Arial" w:hAnsi="Arial" w:eastAsia="Times New Roman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 New Roman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3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7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 New Roman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3</w:t>
          </w:r>
          <w:r>
            <w:fldChar w:fldCharType="end"/>
          </w:r>
        </w:p>
      </w:tc>
    </w:tr>
  </w:tbl>
  <w:p>
    <w:pPr>
      <w:pStyle w:val="Normal"/>
      <w:tabs>
        <w:tab w:val="right" w:pos="9639" w:leader="none"/>
      </w:tabs>
      <w:spacing w:lineRule="auto" w:line="240" w:before="0" w:after="0"/>
      <w:jc w:val="both"/>
      <w:rPr>
        <w:rFonts w:ascii="Arial" w:hAnsi="Arial" w:eastAsia="Times New Roman" w:cs="Arial"/>
        <w:color w:val="000000"/>
        <w:sz w:val="14"/>
        <w:szCs w:val="14"/>
      </w:rPr>
    </w:pPr>
    <w:r>
      <w:rPr>
        <w:rFonts w:eastAsia="Times New Roman" w:cs="Arial" w:ascii="Arial" w:hAnsi="Arial"/>
        <w:color w:val="000000"/>
        <w:sz w:val="14"/>
        <w:szCs w:val="14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rFonts w:cs="Symbol"/>
      </w:rPr>
    </w:lvl>
  </w:abstractNum>
  <w:abstractNum w:abstractNumId="4"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rFonts w:cs="Arial"/>
        <w:lang w:val="en-US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  <w:sz w:val="16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b w:val="false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  <w:b w:val="false"/>
      <w:i w:val="false"/>
      <w:sz w:val="24"/>
      <w:szCs w:val="16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Symbol" w:hAnsi="Symbol" w:cs="Symbol"/>
      <w:b w:val="false"/>
      <w:i w:val="false"/>
      <w:sz w:val="22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Arial" w:hAnsi="Arial" w:eastAsia="Times New Roman" w:cs="Arial"/>
      <w:lang w:val="en-U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b/>
      <w:sz w:val="18"/>
      <w:szCs w:val="18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TestonotaapidipaginaCarattere">
    <w:name w:val="Testo nota a piè di pagina Carattere"/>
    <w:qFormat/>
    <w:rPr>
      <w:sz w:val="20"/>
      <w:szCs w:val="20"/>
    </w:rPr>
  </w:style>
  <w:style w:type="character" w:styleId="IntestazioneCarattere">
    <w:name w:val="Intestazione Carattere"/>
    <w:basedOn w:val="Carpredefinitoparagrafo"/>
    <w:qFormat/>
    <w:rPr/>
  </w:style>
  <w:style w:type="character" w:styleId="PidipaginaCarattere">
    <w:name w:val="Piè di pagina Carattere"/>
    <w:basedOn w:val="Carpredefinitoparagrafo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Default">
    <w:name w:val="Default"/>
    <w:qFormat/>
    <w:pPr>
      <w:widowControl/>
      <w:autoSpaceDE w:val="false"/>
    </w:pPr>
    <w:rPr>
      <w:rFonts w:ascii="Verdana" w:hAnsi="Verdana" w:eastAsia="Calibri" w:cs="Verdana"/>
      <w:color w:val="000000"/>
      <w:sz w:val="24"/>
      <w:szCs w:val="24"/>
      <w:lang w:val="it-IT" w:bidi="ar-SA" w:eastAsia="zh-CN"/>
    </w:rPr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2019-05-31T10:58:00Z</dcterms:created>
  <dc:creator>Enzo</dc:creator>
  <dc:description/>
  <dc:language>en-US</dc:language>
  <cp:lastModifiedBy>Andrea Piredda</cp:lastModifiedBy>
  <cp:lastPrinted>2019-05-31T11:39:00Z</cp:lastPrinted>
  <dcterms:modified xsi:type="dcterms:W3CDTF">2019-06-03T08:37:00Z</dcterms:modified>
  <cp:revision>3</cp:revision>
  <dc:subject/>
  <dc:title/>
</cp:coreProperties>
</file>